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36"/>
        <w:rPr>
          <w:rFonts w:ascii="Times New Roman" w:hAnsi="Times New Roman" w:cs="Times New Roman"/>
          <w:b/>
          <w:bCs/>
        </w:rPr>
      </w:pPr>
      <w:r>
        <w:rPr>
          <w:rFonts w:hint="eastAsia" w:ascii="宋体" w:hAnsi="宋体" w:eastAsia="宋体" w:cs="Times New Roman"/>
          <w:sz w:val="28"/>
          <w:szCs w:val="28"/>
        </w:rPr>
        <w:t>附件3：</w:t>
      </w:r>
      <w:r>
        <w:rPr>
          <w:rFonts w:ascii="宋体" w:hAnsi="宋体" w:eastAsia="宋体" w:cs="Times New Roman"/>
          <w:sz w:val="28"/>
          <w:szCs w:val="28"/>
        </w:rPr>
        <w:t>会议投稿</w:t>
      </w:r>
      <w:r>
        <w:rPr>
          <w:rFonts w:hint="eastAsia" w:ascii="宋体" w:hAnsi="宋体" w:eastAsia="宋体" w:cs="Times New Roman"/>
          <w:sz w:val="28"/>
          <w:szCs w:val="28"/>
        </w:rPr>
        <w:t>说明</w:t>
      </w:r>
    </w:p>
    <w:p>
      <w:pPr>
        <w:spacing w:after="0" w:line="371" w:lineRule="auto"/>
        <w:ind w:left="0" w:firstLine="641"/>
        <w:jc w:val="both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1、</w:t>
      </w:r>
      <w:r>
        <w:rPr>
          <w:rFonts w:ascii="宋体" w:hAnsi="宋体" w:eastAsia="宋体" w:cs="Times New Roman"/>
          <w:sz w:val="24"/>
          <w:szCs w:val="24"/>
        </w:rPr>
        <w:t>投稿方式：</w:t>
      </w:r>
    </w:p>
    <w:p>
      <w:pPr>
        <w:spacing w:after="0" w:line="371" w:lineRule="auto"/>
        <w:ind w:left="0" w:firstLine="641"/>
        <w:jc w:val="both"/>
        <w:rPr>
          <w:rFonts w:ascii="宋体" w:hAnsi="宋体" w:eastAsia="宋体" w:cs="Times New Roman"/>
          <w:sz w:val="24"/>
          <w:szCs w:val="24"/>
        </w:rPr>
      </w:pPr>
      <w:r>
        <w:rPr>
          <w:rFonts w:ascii="宋体" w:hAnsi="宋体" w:eastAsia="宋体" w:cs="Times New Roman"/>
          <w:sz w:val="24"/>
          <w:szCs w:val="24"/>
        </w:rPr>
        <w:t>登录期刊http://tmjzgcxxjs.manuscripts.cn/首页左侧“投审稿系统”进入投稿页面，进行注册登录投稿</w:t>
      </w:r>
      <w:r>
        <w:rPr>
          <w:rFonts w:hint="eastAsia" w:ascii="宋体" w:hAnsi="宋体" w:eastAsia="宋体" w:cs="Times New Roman"/>
          <w:sz w:val="24"/>
          <w:szCs w:val="24"/>
        </w:rPr>
        <w:t>；</w:t>
      </w:r>
    </w:p>
    <w:p>
      <w:pPr>
        <w:spacing w:after="0" w:line="371" w:lineRule="auto"/>
        <w:ind w:left="0" w:firstLine="641"/>
        <w:jc w:val="both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2、</w:t>
      </w:r>
      <w:r>
        <w:rPr>
          <w:rFonts w:ascii="宋体" w:hAnsi="宋体" w:eastAsia="宋体" w:cs="Times New Roman"/>
          <w:sz w:val="24"/>
          <w:szCs w:val="24"/>
        </w:rPr>
        <w:t xml:space="preserve">投稿联系人：樊毅飞 微信：tmxxjs </w:t>
      </w:r>
      <w:r>
        <w:rPr>
          <w:rFonts w:hint="eastAsia" w:ascii="宋体" w:hAnsi="宋体" w:eastAsia="宋体" w:cs="Times New Roman"/>
          <w:sz w:val="24"/>
          <w:szCs w:val="24"/>
        </w:rPr>
        <w:t xml:space="preserve"> </w:t>
      </w:r>
      <w:r>
        <w:rPr>
          <w:rFonts w:ascii="宋体" w:hAnsi="宋体" w:eastAsia="宋体" w:cs="Times New Roman"/>
          <w:sz w:val="24"/>
          <w:szCs w:val="24"/>
        </w:rPr>
        <w:t>QQ:342182902</w:t>
      </w:r>
    </w:p>
    <w:p>
      <w:pPr>
        <w:spacing w:after="0" w:line="371" w:lineRule="auto"/>
        <w:ind w:left="0" w:firstLine="641"/>
        <w:jc w:val="both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本会议已被中国知网纳入全国重要学术会议名录，会议将出版论文集，并上知网重要会议平台。</w:t>
      </w:r>
    </w:p>
    <w:p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1568" w:right="991" w:bottom="1621" w:left="1800" w:header="720" w:footer="72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altName w:val="Arial Unicode MS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</w:t>
    </w:r>
    <w:r>
      <w:fldChar w:fldCharType="end"/>
    </w:r>
  </w:p>
  <w:p>
    <w:pPr>
      <w:spacing w:after="0"/>
      <w:ind w:left="0" w:firstLine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/>
      <w:ind w:left="0" w:right="16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hAnsi="Calibri" w:eastAsia="Calibri" w:cs="Calibri"/>
        <w:sz w:val="18"/>
      </w:rPr>
      <w:t>2</w:t>
    </w:r>
    <w:r>
      <w:rPr>
        <w:rFonts w:ascii="Calibri" w:hAnsi="Calibri" w:eastAsia="Calibri" w:cs="Calibri"/>
        <w:sz w:val="18"/>
      </w:rPr>
      <w:fldChar w:fldCharType="end"/>
    </w:r>
    <w:r>
      <w:rPr>
        <w:rFonts w:ascii="Calibri" w:hAnsi="Calibri" w:eastAsia="Calibri" w:cs="Calibri"/>
        <w:sz w:val="18"/>
      </w:rPr>
      <w:t xml:space="preserve"> </w:t>
    </w:r>
  </w:p>
  <w:p>
    <w:pPr>
      <w:spacing w:after="0"/>
      <w:ind w:left="0" w:firstLine="0"/>
    </w:pPr>
    <w:r>
      <w:rPr>
        <w:rFonts w:ascii="Calibri" w:hAnsi="Calibri" w:eastAsia="Calibri" w:cs="Calibri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160"/>
      <w:ind w:left="0" w:firstLine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CC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1" w:line="259" w:lineRule="auto"/>
      <w:ind w:left="8" w:hanging="8"/>
    </w:pPr>
    <w:rPr>
      <w:rFonts w:ascii="仿宋" w:hAnsi="仿宋" w:eastAsia="仿宋" w:cs="仿宋"/>
      <w:color w:val="000000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="等线" w:hAnsi="等线" w:eastAsia="等线" w:cs="Times New Roman"/>
      <w:color w:val="auto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2020-08-26T03:58:07Z</dcterms:created>
  <dc:creator>Administrator.DESKTOP-BA9I922</dc:creator>
  <cp:lastModifiedBy>Lenovo</cp:lastModifiedBy>
  <dcterms:modified xsi:type="dcterms:W3CDTF">2020-08-26T03:58:10Z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